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DB" w:rsidRPr="00AF718F" w:rsidRDefault="00EF74DB" w:rsidP="00EF74DB">
      <w:pPr>
        <w:spacing w:after="0" w:line="240" w:lineRule="auto"/>
        <w:jc w:val="center"/>
        <w:rPr>
          <w:rFonts w:ascii="Times New Roman" w:hAnsi="Times New Roman" w:cs="Times New Roman"/>
          <w:b/>
          <w:sz w:val="27"/>
          <w:szCs w:val="27"/>
        </w:rPr>
      </w:pPr>
      <w:r w:rsidRPr="00AF718F">
        <w:rPr>
          <w:rFonts w:ascii="Times New Roman" w:hAnsi="Times New Roman" w:cs="Times New Roman"/>
          <w:b/>
          <w:sz w:val="27"/>
          <w:szCs w:val="27"/>
        </w:rPr>
        <w:t>Об организации и обеспечении отдыха в 2022 году</w:t>
      </w:r>
    </w:p>
    <w:p w:rsidR="00EF74DB" w:rsidRPr="00AF718F" w:rsidRDefault="00EF74DB" w:rsidP="007B0486">
      <w:pPr>
        <w:spacing w:after="0" w:line="240" w:lineRule="auto"/>
        <w:jc w:val="both"/>
        <w:rPr>
          <w:rFonts w:ascii="Times New Roman" w:hAnsi="Times New Roman" w:cs="Times New Roman"/>
          <w:sz w:val="27"/>
          <w:szCs w:val="27"/>
        </w:rPr>
      </w:pPr>
    </w:p>
    <w:p w:rsidR="001C5179" w:rsidRPr="00AF718F" w:rsidRDefault="001C5179"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Каникулы – свободное от учебных занятий время – в своей совокупности составляют третью часть года и имеют исключительное значение для развития, воспитания и образования детей и подростков. Организация отдыха, оздоровления и занятости детей и подростков в </w:t>
      </w:r>
      <w:r w:rsidR="007B0486" w:rsidRPr="00AF718F">
        <w:rPr>
          <w:rFonts w:ascii="Times New Roman" w:hAnsi="Times New Roman" w:cs="Times New Roman"/>
          <w:sz w:val="27"/>
          <w:szCs w:val="27"/>
        </w:rPr>
        <w:t>летний период является неотъемле</w:t>
      </w:r>
      <w:r w:rsidRPr="00AF718F">
        <w:rPr>
          <w:rFonts w:ascii="Times New Roman" w:hAnsi="Times New Roman" w:cs="Times New Roman"/>
          <w:sz w:val="27"/>
          <w:szCs w:val="27"/>
        </w:rPr>
        <w:t>мой частью</w:t>
      </w:r>
      <w:r w:rsidR="000A3B71" w:rsidRPr="00AF718F">
        <w:rPr>
          <w:rFonts w:ascii="Times New Roman" w:hAnsi="Times New Roman" w:cs="Times New Roman"/>
          <w:sz w:val="27"/>
          <w:szCs w:val="27"/>
        </w:rPr>
        <w:t xml:space="preserve"> воспитательного процесса</w:t>
      </w:r>
      <w:r w:rsidRPr="00AF718F">
        <w:rPr>
          <w:rFonts w:ascii="Times New Roman" w:hAnsi="Times New Roman" w:cs="Times New Roman"/>
          <w:sz w:val="27"/>
          <w:szCs w:val="27"/>
        </w:rPr>
        <w:t>. Это зона особого внимания к ребенку, его социальная  защита</w:t>
      </w:r>
      <w:r w:rsidR="007B0486" w:rsidRPr="00AF718F">
        <w:rPr>
          <w:rFonts w:ascii="Times New Roman" w:hAnsi="Times New Roman" w:cs="Times New Roman"/>
          <w:sz w:val="27"/>
          <w:szCs w:val="27"/>
        </w:rPr>
        <w:t>, в</w:t>
      </w:r>
      <w:r w:rsidRPr="00AF718F">
        <w:rPr>
          <w:rFonts w:ascii="Times New Roman" w:hAnsi="Times New Roman" w:cs="Times New Roman"/>
          <w:sz w:val="27"/>
          <w:szCs w:val="27"/>
        </w:rPr>
        <w:t>ремя оздоровления.</w:t>
      </w:r>
    </w:p>
    <w:p w:rsidR="00ED4814" w:rsidRPr="00AF718F" w:rsidRDefault="007B0486"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w:t>
      </w:r>
      <w:r w:rsidR="00ED4814" w:rsidRPr="00AF718F">
        <w:rPr>
          <w:rFonts w:ascii="Times New Roman" w:hAnsi="Times New Roman" w:cs="Times New Roman"/>
          <w:sz w:val="27"/>
          <w:szCs w:val="27"/>
        </w:rPr>
        <w:t xml:space="preserve"> Одной из наиболее распространенных форм детского отдыха являются лагеря с дневным пребыванием детей. </w:t>
      </w:r>
    </w:p>
    <w:p w:rsidR="0063458F" w:rsidRPr="00AF718F" w:rsidRDefault="007B0486"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В летний период </w:t>
      </w:r>
      <w:r w:rsidR="003E7CFB" w:rsidRPr="00AF718F">
        <w:rPr>
          <w:rFonts w:ascii="Times New Roman" w:hAnsi="Times New Roman" w:cs="Times New Roman"/>
          <w:sz w:val="27"/>
          <w:szCs w:val="27"/>
        </w:rPr>
        <w:t xml:space="preserve">2022 года </w:t>
      </w:r>
      <w:r w:rsidRPr="00AF718F">
        <w:rPr>
          <w:rFonts w:ascii="Times New Roman" w:hAnsi="Times New Roman" w:cs="Times New Roman"/>
          <w:sz w:val="27"/>
          <w:szCs w:val="27"/>
        </w:rPr>
        <w:t xml:space="preserve">в  </w:t>
      </w:r>
      <w:proofErr w:type="spellStart"/>
      <w:r w:rsidRPr="00AF718F">
        <w:rPr>
          <w:rFonts w:ascii="Times New Roman" w:hAnsi="Times New Roman" w:cs="Times New Roman"/>
          <w:sz w:val="27"/>
          <w:szCs w:val="27"/>
        </w:rPr>
        <w:t>Ржаксинском</w:t>
      </w:r>
      <w:proofErr w:type="spellEnd"/>
      <w:r w:rsidRPr="00AF718F">
        <w:rPr>
          <w:rFonts w:ascii="Times New Roman" w:hAnsi="Times New Roman" w:cs="Times New Roman"/>
          <w:sz w:val="27"/>
          <w:szCs w:val="27"/>
        </w:rPr>
        <w:t xml:space="preserve"> районе работали 14 лагерей дневного пребывания и 2 лагеря труда и отдыха</w:t>
      </w:r>
      <w:r w:rsidR="00ED4814" w:rsidRPr="00AF718F">
        <w:rPr>
          <w:rFonts w:ascii="Times New Roman" w:hAnsi="Times New Roman" w:cs="Times New Roman"/>
          <w:sz w:val="27"/>
          <w:szCs w:val="27"/>
        </w:rPr>
        <w:t xml:space="preserve"> на базе 14 школ</w:t>
      </w:r>
      <w:r w:rsidRPr="00AF718F">
        <w:rPr>
          <w:rFonts w:ascii="Times New Roman" w:hAnsi="Times New Roman" w:cs="Times New Roman"/>
          <w:sz w:val="27"/>
          <w:szCs w:val="27"/>
        </w:rPr>
        <w:t xml:space="preserve">. Общий охват летней кампанией составил 880 детей. Это 85,8 % от общего количества </w:t>
      </w:r>
      <w:proofErr w:type="gramStart"/>
      <w:r w:rsidRPr="00AF718F">
        <w:rPr>
          <w:rFonts w:ascii="Times New Roman" w:hAnsi="Times New Roman" w:cs="Times New Roman"/>
          <w:sz w:val="27"/>
          <w:szCs w:val="27"/>
        </w:rPr>
        <w:t>обучающихся</w:t>
      </w:r>
      <w:proofErr w:type="gramEnd"/>
      <w:r w:rsidRPr="00AF718F">
        <w:rPr>
          <w:rFonts w:ascii="Times New Roman" w:hAnsi="Times New Roman" w:cs="Times New Roman"/>
          <w:sz w:val="27"/>
          <w:szCs w:val="27"/>
        </w:rPr>
        <w:t>.</w:t>
      </w:r>
      <w:r w:rsidR="00ED4814" w:rsidRPr="00AF718F">
        <w:rPr>
          <w:rFonts w:ascii="Times New Roman" w:hAnsi="Times New Roman" w:cs="Times New Roman"/>
          <w:sz w:val="27"/>
          <w:szCs w:val="27"/>
        </w:rPr>
        <w:t xml:space="preserve"> Это самая массовая форма отдыха в летний период.</w:t>
      </w:r>
    </w:p>
    <w:p w:rsidR="0063458F" w:rsidRPr="00AF718F" w:rsidRDefault="0063458F"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Обращаю ваше внимание, что работа лагерей дневного пребывания, труда и отдыха была организована в соответствии с соблюдением требований постановления главного государственного врача РФ Анны Юрь</w:t>
      </w:r>
      <w:r w:rsidR="001B2627">
        <w:rPr>
          <w:rFonts w:ascii="Times New Roman" w:hAnsi="Times New Roman" w:cs="Times New Roman"/>
          <w:sz w:val="27"/>
          <w:szCs w:val="27"/>
        </w:rPr>
        <w:t>евны Поповой от 30.06.2020 года</w:t>
      </w:r>
      <w:r w:rsidRPr="00AF718F">
        <w:rPr>
          <w:rFonts w:ascii="Times New Roman" w:hAnsi="Times New Roman" w:cs="Times New Roman"/>
          <w:sz w:val="27"/>
          <w:szCs w:val="27"/>
        </w:rPr>
        <w:t xml:space="preserve"> № 16.</w:t>
      </w:r>
    </w:p>
    <w:p w:rsidR="0063458F" w:rsidRPr="00AF718F" w:rsidRDefault="0063458F"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Еще до начала открытия лагерей  были проведены </w:t>
      </w:r>
      <w:r w:rsidR="00633E8C" w:rsidRPr="00AF718F">
        <w:rPr>
          <w:rFonts w:ascii="Times New Roman" w:hAnsi="Times New Roman" w:cs="Times New Roman"/>
          <w:sz w:val="27"/>
          <w:szCs w:val="27"/>
        </w:rPr>
        <w:t>дезинфекция</w:t>
      </w:r>
      <w:r w:rsidR="001B2627">
        <w:rPr>
          <w:rFonts w:ascii="Times New Roman" w:hAnsi="Times New Roman" w:cs="Times New Roman"/>
          <w:sz w:val="27"/>
          <w:szCs w:val="27"/>
        </w:rPr>
        <w:t xml:space="preserve"> и </w:t>
      </w:r>
      <w:r w:rsidR="00633E8C" w:rsidRPr="00AF718F">
        <w:rPr>
          <w:rFonts w:ascii="Times New Roman" w:hAnsi="Times New Roman" w:cs="Times New Roman"/>
          <w:sz w:val="27"/>
          <w:szCs w:val="27"/>
        </w:rPr>
        <w:t xml:space="preserve"> </w:t>
      </w:r>
      <w:proofErr w:type="spellStart"/>
      <w:r w:rsidR="001B2627">
        <w:rPr>
          <w:rFonts w:ascii="Times New Roman" w:hAnsi="Times New Roman" w:cs="Times New Roman"/>
          <w:sz w:val="27"/>
          <w:szCs w:val="27"/>
        </w:rPr>
        <w:t>дератизационная</w:t>
      </w:r>
      <w:proofErr w:type="spellEnd"/>
      <w:r w:rsidR="001B2627">
        <w:rPr>
          <w:rFonts w:ascii="Times New Roman" w:hAnsi="Times New Roman" w:cs="Times New Roman"/>
          <w:sz w:val="27"/>
          <w:szCs w:val="27"/>
        </w:rPr>
        <w:t xml:space="preserve"> обработка помещений</w:t>
      </w:r>
      <w:r w:rsidRPr="00AF718F">
        <w:rPr>
          <w:rFonts w:ascii="Times New Roman" w:hAnsi="Times New Roman" w:cs="Times New Roman"/>
          <w:sz w:val="27"/>
          <w:szCs w:val="27"/>
        </w:rPr>
        <w:t xml:space="preserve"> </w:t>
      </w:r>
      <w:r w:rsidR="001B2627">
        <w:rPr>
          <w:rFonts w:ascii="Times New Roman" w:hAnsi="Times New Roman" w:cs="Times New Roman"/>
          <w:sz w:val="27"/>
          <w:szCs w:val="27"/>
        </w:rPr>
        <w:t xml:space="preserve">и </w:t>
      </w:r>
      <w:proofErr w:type="spellStart"/>
      <w:r w:rsidR="001B2627">
        <w:rPr>
          <w:rFonts w:ascii="Times New Roman" w:hAnsi="Times New Roman" w:cs="Times New Roman"/>
          <w:sz w:val="27"/>
          <w:szCs w:val="27"/>
        </w:rPr>
        <w:t>акарицидная</w:t>
      </w:r>
      <w:proofErr w:type="spellEnd"/>
      <w:r w:rsidR="001B2627">
        <w:rPr>
          <w:rFonts w:ascii="Times New Roman" w:hAnsi="Times New Roman" w:cs="Times New Roman"/>
          <w:sz w:val="27"/>
          <w:szCs w:val="27"/>
        </w:rPr>
        <w:t xml:space="preserve"> обработка</w:t>
      </w:r>
      <w:r w:rsidR="00746DBA">
        <w:rPr>
          <w:rFonts w:ascii="Times New Roman" w:hAnsi="Times New Roman" w:cs="Times New Roman"/>
          <w:sz w:val="27"/>
          <w:szCs w:val="27"/>
        </w:rPr>
        <w:t xml:space="preserve"> территорий</w:t>
      </w:r>
      <w:r w:rsidR="001B2627">
        <w:rPr>
          <w:rFonts w:ascii="Times New Roman" w:hAnsi="Times New Roman" w:cs="Times New Roman"/>
          <w:sz w:val="27"/>
          <w:szCs w:val="27"/>
        </w:rPr>
        <w:t xml:space="preserve"> </w:t>
      </w:r>
      <w:r w:rsidRPr="00AF718F">
        <w:rPr>
          <w:rFonts w:ascii="Times New Roman" w:hAnsi="Times New Roman" w:cs="Times New Roman"/>
          <w:sz w:val="27"/>
          <w:szCs w:val="27"/>
        </w:rPr>
        <w:t>общеобразовательных организаций.</w:t>
      </w:r>
    </w:p>
    <w:p w:rsidR="00EF74DB" w:rsidRPr="00AF718F" w:rsidRDefault="00EF74DB" w:rsidP="00EF74DB">
      <w:pPr>
        <w:pStyle w:val="a6"/>
        <w:spacing w:line="240" w:lineRule="atLeast"/>
        <w:ind w:left="0" w:right="209"/>
        <w:rPr>
          <w:sz w:val="27"/>
          <w:szCs w:val="27"/>
        </w:rPr>
      </w:pPr>
      <w:r w:rsidRPr="00AF718F">
        <w:rPr>
          <w:sz w:val="27"/>
          <w:szCs w:val="27"/>
        </w:rPr>
        <w:t xml:space="preserve">       На</w:t>
      </w:r>
      <w:r w:rsidRPr="00AF718F">
        <w:rPr>
          <w:spacing w:val="36"/>
          <w:sz w:val="27"/>
          <w:szCs w:val="27"/>
        </w:rPr>
        <w:t xml:space="preserve"> </w:t>
      </w:r>
      <w:r w:rsidRPr="00AF718F">
        <w:rPr>
          <w:sz w:val="27"/>
          <w:szCs w:val="27"/>
        </w:rPr>
        <w:t>оздоровление</w:t>
      </w:r>
      <w:r w:rsidRPr="00AF718F">
        <w:rPr>
          <w:spacing w:val="37"/>
          <w:sz w:val="27"/>
          <w:szCs w:val="27"/>
        </w:rPr>
        <w:t xml:space="preserve"> </w:t>
      </w:r>
      <w:r w:rsidRPr="00AF718F">
        <w:rPr>
          <w:sz w:val="27"/>
          <w:szCs w:val="27"/>
        </w:rPr>
        <w:t>детей</w:t>
      </w:r>
      <w:r w:rsidRPr="00AF718F">
        <w:rPr>
          <w:spacing w:val="37"/>
          <w:sz w:val="27"/>
          <w:szCs w:val="27"/>
        </w:rPr>
        <w:t xml:space="preserve"> </w:t>
      </w:r>
      <w:r w:rsidRPr="00AF718F">
        <w:rPr>
          <w:sz w:val="27"/>
          <w:szCs w:val="27"/>
        </w:rPr>
        <w:t>в</w:t>
      </w:r>
      <w:r w:rsidRPr="00AF718F">
        <w:rPr>
          <w:spacing w:val="36"/>
          <w:sz w:val="27"/>
          <w:szCs w:val="27"/>
        </w:rPr>
        <w:t xml:space="preserve"> </w:t>
      </w:r>
      <w:r w:rsidRPr="00AF718F">
        <w:rPr>
          <w:sz w:val="27"/>
          <w:szCs w:val="27"/>
        </w:rPr>
        <w:t>летних</w:t>
      </w:r>
      <w:r w:rsidRPr="00AF718F">
        <w:rPr>
          <w:spacing w:val="37"/>
          <w:sz w:val="27"/>
          <w:szCs w:val="27"/>
        </w:rPr>
        <w:t xml:space="preserve"> </w:t>
      </w:r>
      <w:r w:rsidRPr="00AF718F">
        <w:rPr>
          <w:sz w:val="27"/>
          <w:szCs w:val="27"/>
        </w:rPr>
        <w:t>оздоровительных</w:t>
      </w:r>
      <w:r w:rsidRPr="00AF718F">
        <w:rPr>
          <w:spacing w:val="38"/>
          <w:sz w:val="27"/>
          <w:szCs w:val="27"/>
        </w:rPr>
        <w:t xml:space="preserve"> </w:t>
      </w:r>
      <w:r w:rsidRPr="00AF718F">
        <w:rPr>
          <w:sz w:val="27"/>
          <w:szCs w:val="27"/>
        </w:rPr>
        <w:t>учреждениях</w:t>
      </w:r>
      <w:r w:rsidRPr="00AF718F">
        <w:rPr>
          <w:spacing w:val="38"/>
          <w:sz w:val="27"/>
          <w:szCs w:val="27"/>
        </w:rPr>
        <w:t xml:space="preserve"> </w:t>
      </w:r>
      <w:r w:rsidRPr="00AF718F">
        <w:rPr>
          <w:sz w:val="27"/>
          <w:szCs w:val="27"/>
        </w:rPr>
        <w:t xml:space="preserve">с дневным пребыванием детей из районного бюджета выделено 400 912,21  копейка на питание, 100 тыс. рублей на подготовку лагерей, 210 300 рублей на перевозки детей. Итого финансирование летней оздоровительной кампании  из муниципального бюджета составило 711 212, 21 копейка.  </w:t>
      </w:r>
    </w:p>
    <w:p w:rsidR="00EF74DB" w:rsidRPr="00AF718F" w:rsidRDefault="00EF74DB" w:rsidP="00EF74DB">
      <w:pPr>
        <w:pStyle w:val="a6"/>
        <w:spacing w:line="240" w:lineRule="atLeast"/>
        <w:ind w:left="0" w:right="209"/>
        <w:rPr>
          <w:sz w:val="27"/>
          <w:szCs w:val="27"/>
        </w:rPr>
      </w:pPr>
      <w:r w:rsidRPr="00AF718F">
        <w:rPr>
          <w:sz w:val="27"/>
          <w:szCs w:val="27"/>
        </w:rPr>
        <w:t xml:space="preserve">- 361 067, 79 копеек внебюджетные источники. </w:t>
      </w:r>
    </w:p>
    <w:p w:rsidR="00EF74DB" w:rsidRPr="00AF718F" w:rsidRDefault="00EF74DB" w:rsidP="00EF74DB">
      <w:pPr>
        <w:pStyle w:val="a6"/>
        <w:spacing w:line="240" w:lineRule="atLeast"/>
        <w:ind w:left="0" w:right="209"/>
        <w:rPr>
          <w:sz w:val="27"/>
          <w:szCs w:val="27"/>
        </w:rPr>
      </w:pPr>
      <w:r w:rsidRPr="00AF718F">
        <w:rPr>
          <w:sz w:val="27"/>
          <w:szCs w:val="27"/>
        </w:rPr>
        <w:t xml:space="preserve">- 911 300 рублей субсидия из бюджета Тамбовской области. </w:t>
      </w:r>
    </w:p>
    <w:p w:rsidR="00EF74DB" w:rsidRPr="00AF718F" w:rsidRDefault="00EF74DB" w:rsidP="00EF74DB">
      <w:pPr>
        <w:pStyle w:val="a6"/>
        <w:spacing w:line="240" w:lineRule="atLeast"/>
        <w:ind w:left="0" w:right="209"/>
        <w:rPr>
          <w:sz w:val="27"/>
          <w:szCs w:val="27"/>
        </w:rPr>
      </w:pPr>
      <w:r w:rsidRPr="00AF718F">
        <w:rPr>
          <w:sz w:val="27"/>
          <w:szCs w:val="27"/>
        </w:rPr>
        <w:t xml:space="preserve">       Общее финансирование летней оздоровительной кампании 2022 года составило 1 983 580 рублей.</w:t>
      </w:r>
    </w:p>
    <w:p w:rsidR="00EF74DB" w:rsidRPr="00AF718F" w:rsidRDefault="00EF74DB" w:rsidP="00145B34">
      <w:pPr>
        <w:pStyle w:val="a4"/>
        <w:jc w:val="both"/>
        <w:rPr>
          <w:b w:val="0"/>
          <w:sz w:val="27"/>
          <w:szCs w:val="27"/>
        </w:rPr>
      </w:pPr>
      <w:r w:rsidRPr="00AF718F">
        <w:rPr>
          <w:b w:val="0"/>
          <w:sz w:val="27"/>
          <w:szCs w:val="27"/>
        </w:rPr>
        <w:t xml:space="preserve">         Стоимость набора продуктов питания на 1 ребенка в лагерях дневного пребывания составило 96 рублей (уровень 2021 года). </w:t>
      </w:r>
    </w:p>
    <w:p w:rsidR="00EF74DB" w:rsidRPr="00AF718F" w:rsidRDefault="00EF74DB" w:rsidP="00145B34">
      <w:pPr>
        <w:pStyle w:val="a6"/>
        <w:spacing w:before="62"/>
        <w:ind w:right="200" w:firstLine="208"/>
        <w:rPr>
          <w:sz w:val="27"/>
          <w:szCs w:val="27"/>
        </w:rPr>
      </w:pPr>
      <w:r w:rsidRPr="00AF718F">
        <w:rPr>
          <w:sz w:val="27"/>
          <w:szCs w:val="27"/>
        </w:rPr>
        <w:t xml:space="preserve">     Прием детей в </w:t>
      </w:r>
      <w:r w:rsidRPr="00AF718F">
        <w:rPr>
          <w:spacing w:val="-4"/>
          <w:sz w:val="27"/>
          <w:szCs w:val="27"/>
        </w:rPr>
        <w:t xml:space="preserve">школьные </w:t>
      </w:r>
      <w:r w:rsidRPr="00AF718F">
        <w:rPr>
          <w:sz w:val="27"/>
          <w:szCs w:val="27"/>
        </w:rPr>
        <w:t>лагеря  осуществлял</w:t>
      </w:r>
      <w:r w:rsidR="00145B34" w:rsidRPr="00AF718F">
        <w:rPr>
          <w:sz w:val="27"/>
          <w:szCs w:val="27"/>
        </w:rPr>
        <w:t>ся</w:t>
      </w:r>
      <w:r w:rsidRPr="00AF718F">
        <w:rPr>
          <w:sz w:val="27"/>
          <w:szCs w:val="27"/>
        </w:rPr>
        <w:t xml:space="preserve"> на основании личного заявления родителей. Все лагеря были </w:t>
      </w:r>
      <w:r w:rsidRPr="00AF718F">
        <w:rPr>
          <w:spacing w:val="-3"/>
          <w:sz w:val="27"/>
          <w:szCs w:val="27"/>
        </w:rPr>
        <w:t xml:space="preserve">укомплектованы </w:t>
      </w:r>
      <w:r w:rsidRPr="00AF718F">
        <w:rPr>
          <w:sz w:val="27"/>
          <w:szCs w:val="27"/>
        </w:rPr>
        <w:t xml:space="preserve">кадрами из числа педагогических </w:t>
      </w:r>
      <w:r w:rsidRPr="00AF718F">
        <w:rPr>
          <w:spacing w:val="-3"/>
          <w:sz w:val="27"/>
          <w:szCs w:val="27"/>
        </w:rPr>
        <w:t xml:space="preserve">работников </w:t>
      </w:r>
      <w:r w:rsidR="005530FB" w:rsidRPr="00AF718F">
        <w:rPr>
          <w:spacing w:val="-5"/>
          <w:sz w:val="27"/>
          <w:szCs w:val="27"/>
        </w:rPr>
        <w:t>школы</w:t>
      </w:r>
      <w:r w:rsidR="00633E8C" w:rsidRPr="00AF718F">
        <w:rPr>
          <w:spacing w:val="-5"/>
          <w:sz w:val="27"/>
          <w:szCs w:val="27"/>
        </w:rPr>
        <w:t>, прошедших предварительно медицинские осмотры и профессиональную гигиеническую подготовку.</w:t>
      </w:r>
    </w:p>
    <w:p w:rsidR="00F23901" w:rsidRPr="00AF718F" w:rsidRDefault="00F23901"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Главная задача лагерей дневного пребывания – оздоровление детей, профилактика заболеваний и психологическая коррекция. Таким образом, мы </w:t>
      </w:r>
      <w:proofErr w:type="gramStart"/>
      <w:r w:rsidRPr="00AF718F">
        <w:rPr>
          <w:rFonts w:ascii="Times New Roman" w:hAnsi="Times New Roman" w:cs="Times New Roman"/>
          <w:sz w:val="27"/>
          <w:szCs w:val="27"/>
        </w:rPr>
        <w:t>стараемся большинство мероприятий</w:t>
      </w:r>
      <w:proofErr w:type="gramEnd"/>
      <w:r w:rsidRPr="00AF718F">
        <w:rPr>
          <w:rFonts w:ascii="Times New Roman" w:hAnsi="Times New Roman" w:cs="Times New Roman"/>
          <w:sz w:val="27"/>
          <w:szCs w:val="27"/>
        </w:rPr>
        <w:t xml:space="preserve"> проводить на свежем воздухе, это укрепляет и закаливает организм, оказывает положительное влияние</w:t>
      </w:r>
      <w:r w:rsidR="000A3B71" w:rsidRPr="00AF718F">
        <w:rPr>
          <w:rFonts w:ascii="Times New Roman" w:hAnsi="Times New Roman" w:cs="Times New Roman"/>
          <w:sz w:val="27"/>
          <w:szCs w:val="27"/>
        </w:rPr>
        <w:t xml:space="preserve"> на ребенка</w:t>
      </w:r>
      <w:r w:rsidRPr="00AF718F">
        <w:rPr>
          <w:rFonts w:ascii="Times New Roman" w:hAnsi="Times New Roman" w:cs="Times New Roman"/>
          <w:sz w:val="27"/>
          <w:szCs w:val="27"/>
        </w:rPr>
        <w:t>. В каждом лагере четко спланирован</w:t>
      </w:r>
      <w:r w:rsidR="00741F0F" w:rsidRPr="00AF718F">
        <w:rPr>
          <w:rFonts w:ascii="Times New Roman" w:hAnsi="Times New Roman" w:cs="Times New Roman"/>
          <w:sz w:val="27"/>
          <w:szCs w:val="27"/>
        </w:rPr>
        <w:t xml:space="preserve">а </w:t>
      </w:r>
      <w:r w:rsidRPr="00AF718F">
        <w:rPr>
          <w:rFonts w:ascii="Times New Roman" w:hAnsi="Times New Roman" w:cs="Times New Roman"/>
          <w:sz w:val="27"/>
          <w:szCs w:val="27"/>
        </w:rPr>
        <w:t xml:space="preserve"> система мероприятий оздоровительного, познавательного и развлекательного характера. Мы стараемся так организовать </w:t>
      </w:r>
      <w:r w:rsidR="00741F0F" w:rsidRPr="00AF718F">
        <w:rPr>
          <w:rFonts w:ascii="Times New Roman" w:hAnsi="Times New Roman" w:cs="Times New Roman"/>
          <w:sz w:val="27"/>
          <w:szCs w:val="27"/>
        </w:rPr>
        <w:t xml:space="preserve"> </w:t>
      </w:r>
      <w:r w:rsidR="00F079E2" w:rsidRPr="00AF718F">
        <w:rPr>
          <w:rFonts w:ascii="Times New Roman" w:hAnsi="Times New Roman" w:cs="Times New Roman"/>
          <w:sz w:val="27"/>
          <w:szCs w:val="27"/>
        </w:rPr>
        <w:t xml:space="preserve">жизнь </w:t>
      </w:r>
      <w:r w:rsidRPr="00AF718F">
        <w:rPr>
          <w:rFonts w:ascii="Times New Roman" w:hAnsi="Times New Roman" w:cs="Times New Roman"/>
          <w:sz w:val="27"/>
          <w:szCs w:val="27"/>
        </w:rPr>
        <w:t>детей</w:t>
      </w:r>
      <w:r w:rsidR="00741F0F" w:rsidRPr="00AF718F">
        <w:rPr>
          <w:rFonts w:ascii="Times New Roman" w:hAnsi="Times New Roman" w:cs="Times New Roman"/>
          <w:sz w:val="27"/>
          <w:szCs w:val="27"/>
        </w:rPr>
        <w:t xml:space="preserve"> в лагерях</w:t>
      </w:r>
      <w:r w:rsidRPr="00AF718F">
        <w:rPr>
          <w:rFonts w:ascii="Times New Roman" w:hAnsi="Times New Roman" w:cs="Times New Roman"/>
          <w:sz w:val="27"/>
          <w:szCs w:val="27"/>
        </w:rPr>
        <w:t>, чтобы каждый день приносил им что – то новое, был наполнен интересным содержанием, чтобы воспоминания о летнем времени еще долго радовали детей.</w:t>
      </w:r>
    </w:p>
    <w:p w:rsidR="009B0925" w:rsidRPr="00AF718F" w:rsidRDefault="00A95D61"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lastRenderedPageBreak/>
        <w:t xml:space="preserve">     </w:t>
      </w:r>
      <w:r w:rsidR="009B0925" w:rsidRPr="00AF718F">
        <w:rPr>
          <w:rFonts w:ascii="Times New Roman" w:hAnsi="Times New Roman" w:cs="Times New Roman"/>
          <w:sz w:val="27"/>
          <w:szCs w:val="27"/>
        </w:rPr>
        <w:t>Программы работы лагерей  по своей направленности являются комплексными, т. е. включают в себя разноплановую деятельность, объединяют различные направления оздоровления, отдыха и воспитания детей.</w:t>
      </w:r>
    </w:p>
    <w:p w:rsidR="00EF74DB"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В этом году впервые </w:t>
      </w:r>
      <w:r w:rsidR="00145B34" w:rsidRPr="00AF718F">
        <w:rPr>
          <w:rFonts w:ascii="Times New Roman" w:hAnsi="Times New Roman" w:cs="Times New Roman"/>
          <w:sz w:val="27"/>
          <w:szCs w:val="27"/>
        </w:rPr>
        <w:t xml:space="preserve">был </w:t>
      </w:r>
      <w:r w:rsidRPr="00AF718F">
        <w:rPr>
          <w:rFonts w:ascii="Times New Roman" w:hAnsi="Times New Roman" w:cs="Times New Roman"/>
          <w:sz w:val="27"/>
          <w:szCs w:val="27"/>
        </w:rPr>
        <w:t xml:space="preserve">реализован единый подход в разработке программ летнего отдыха, </w:t>
      </w:r>
      <w:proofErr w:type="spellStart"/>
      <w:r w:rsidRPr="00AF718F">
        <w:rPr>
          <w:rFonts w:ascii="Times New Roman" w:hAnsi="Times New Roman" w:cs="Times New Roman"/>
          <w:sz w:val="27"/>
          <w:szCs w:val="27"/>
        </w:rPr>
        <w:t>т</w:t>
      </w:r>
      <w:proofErr w:type="gramStart"/>
      <w:r w:rsidRPr="00AF718F">
        <w:rPr>
          <w:rFonts w:ascii="Times New Roman" w:hAnsi="Times New Roman" w:cs="Times New Roman"/>
          <w:sz w:val="27"/>
          <w:szCs w:val="27"/>
        </w:rPr>
        <w:t>.е</w:t>
      </w:r>
      <w:proofErr w:type="spellEnd"/>
      <w:proofErr w:type="gramEnd"/>
      <w:r w:rsidRPr="00AF718F">
        <w:rPr>
          <w:rFonts w:ascii="Times New Roman" w:hAnsi="Times New Roman" w:cs="Times New Roman"/>
          <w:sz w:val="27"/>
          <w:szCs w:val="27"/>
        </w:rPr>
        <w:t xml:space="preserve"> большинство мероприятий  были посвящены 85 – </w:t>
      </w:r>
      <w:proofErr w:type="spellStart"/>
      <w:r w:rsidRPr="00AF718F">
        <w:rPr>
          <w:rFonts w:ascii="Times New Roman" w:hAnsi="Times New Roman" w:cs="Times New Roman"/>
          <w:sz w:val="27"/>
          <w:szCs w:val="27"/>
        </w:rPr>
        <w:t>летию</w:t>
      </w:r>
      <w:proofErr w:type="spellEnd"/>
      <w:r w:rsidRPr="00AF718F">
        <w:rPr>
          <w:rFonts w:ascii="Times New Roman" w:hAnsi="Times New Roman" w:cs="Times New Roman"/>
          <w:sz w:val="27"/>
          <w:szCs w:val="27"/>
        </w:rPr>
        <w:t xml:space="preserve"> Тамбовской области и году культурного наследия народов России.     </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w:t>
      </w:r>
      <w:r w:rsidR="00145B34" w:rsidRPr="00AF718F">
        <w:rPr>
          <w:rFonts w:ascii="Times New Roman" w:hAnsi="Times New Roman" w:cs="Times New Roman"/>
          <w:sz w:val="27"/>
          <w:szCs w:val="27"/>
        </w:rPr>
        <w:t xml:space="preserve">    </w:t>
      </w:r>
      <w:r w:rsidRPr="00AF718F">
        <w:rPr>
          <w:rFonts w:ascii="Times New Roman" w:hAnsi="Times New Roman" w:cs="Times New Roman"/>
          <w:sz w:val="27"/>
          <w:szCs w:val="27"/>
        </w:rPr>
        <w:t xml:space="preserve"> В Календарный план воспитательных работ были включены дни единых действий:</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1 июня – День защиты детей;</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6 июня – День русского языка;</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9 июня – 350 лет со Дня рождения Петра 1;</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12 июня – День России;</w:t>
      </w:r>
    </w:p>
    <w:p w:rsidR="00A77D5C" w:rsidRPr="00AF718F" w:rsidRDefault="00A77D5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22 июня – День памяти и скорби, который был проведен в день закрытия лагерей 21 июня в связи с окончанием смены.</w:t>
      </w:r>
    </w:p>
    <w:p w:rsidR="00936BA1" w:rsidRPr="00AF718F" w:rsidRDefault="00936BA1"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В этом году впервые во всех лагерях </w:t>
      </w:r>
      <w:r w:rsidR="00A733D8" w:rsidRPr="00AF718F">
        <w:rPr>
          <w:rFonts w:ascii="Times New Roman" w:hAnsi="Times New Roman" w:cs="Times New Roman"/>
          <w:sz w:val="27"/>
          <w:szCs w:val="27"/>
        </w:rPr>
        <w:t xml:space="preserve">дневного пребывания масштабно </w:t>
      </w:r>
      <w:r w:rsidRPr="00AF718F">
        <w:rPr>
          <w:rFonts w:ascii="Times New Roman" w:hAnsi="Times New Roman" w:cs="Times New Roman"/>
          <w:sz w:val="27"/>
          <w:szCs w:val="27"/>
        </w:rPr>
        <w:t>были использованы символы РФ: ежедневно работа лагерей начиналась с вноса флага и его поднятия, трансляции гимна и исполнения его детьми.</w:t>
      </w:r>
    </w:p>
    <w:p w:rsidR="00A77D5C" w:rsidRPr="00AF718F" w:rsidRDefault="00936BA1"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В период с 26 мая по 26 июня проходил Месячник антинаркотической направленности. </w:t>
      </w:r>
      <w:r w:rsidR="00145B34" w:rsidRPr="00AF718F">
        <w:rPr>
          <w:rFonts w:ascii="Times New Roman" w:hAnsi="Times New Roman" w:cs="Times New Roman"/>
          <w:sz w:val="27"/>
          <w:szCs w:val="27"/>
        </w:rPr>
        <w:t>Поэтому, в</w:t>
      </w:r>
      <w:r w:rsidRPr="00AF718F">
        <w:rPr>
          <w:rFonts w:ascii="Times New Roman" w:hAnsi="Times New Roman" w:cs="Times New Roman"/>
          <w:sz w:val="27"/>
          <w:szCs w:val="27"/>
        </w:rPr>
        <w:t>о всех лагерях</w:t>
      </w:r>
      <w:r w:rsidR="00A733D8" w:rsidRPr="00AF718F">
        <w:rPr>
          <w:rFonts w:ascii="Times New Roman" w:hAnsi="Times New Roman" w:cs="Times New Roman"/>
          <w:sz w:val="27"/>
          <w:szCs w:val="27"/>
        </w:rPr>
        <w:t>,</w:t>
      </w:r>
      <w:r w:rsidRPr="00AF718F">
        <w:rPr>
          <w:rFonts w:ascii="Times New Roman" w:hAnsi="Times New Roman" w:cs="Times New Roman"/>
          <w:sz w:val="27"/>
          <w:szCs w:val="27"/>
        </w:rPr>
        <w:t xml:space="preserve"> </w:t>
      </w:r>
      <w:r w:rsidR="00A733D8" w:rsidRPr="00AF718F">
        <w:rPr>
          <w:rFonts w:ascii="Times New Roman" w:hAnsi="Times New Roman" w:cs="Times New Roman"/>
          <w:sz w:val="27"/>
          <w:szCs w:val="27"/>
        </w:rPr>
        <w:t xml:space="preserve">в течение смены, </w:t>
      </w:r>
      <w:r w:rsidRPr="00AF718F">
        <w:rPr>
          <w:rFonts w:ascii="Times New Roman" w:hAnsi="Times New Roman" w:cs="Times New Roman"/>
          <w:sz w:val="27"/>
          <w:szCs w:val="27"/>
        </w:rPr>
        <w:t xml:space="preserve">был проведен цикл мероприятий направленный на профилактику употребления </w:t>
      </w:r>
      <w:proofErr w:type="spellStart"/>
      <w:r w:rsidRPr="00AF718F">
        <w:rPr>
          <w:rFonts w:ascii="Times New Roman" w:hAnsi="Times New Roman" w:cs="Times New Roman"/>
          <w:sz w:val="27"/>
          <w:szCs w:val="27"/>
        </w:rPr>
        <w:t>психоактивных</w:t>
      </w:r>
      <w:proofErr w:type="spellEnd"/>
      <w:r w:rsidRPr="00AF718F">
        <w:rPr>
          <w:rFonts w:ascii="Times New Roman" w:hAnsi="Times New Roman" w:cs="Times New Roman"/>
          <w:sz w:val="27"/>
          <w:szCs w:val="27"/>
        </w:rPr>
        <w:t xml:space="preserve"> веществ «Жизнь, здоровье, успех!». Цель данных мероприятий – развитие навыков здорового и безопасного образа жизни, ценностного отношения к своему здоровью,  </w:t>
      </w:r>
      <w:r w:rsidR="000A3B71" w:rsidRPr="00AF718F">
        <w:rPr>
          <w:rFonts w:ascii="Times New Roman" w:hAnsi="Times New Roman" w:cs="Times New Roman"/>
          <w:sz w:val="27"/>
          <w:szCs w:val="27"/>
        </w:rPr>
        <w:t xml:space="preserve">неприятия алкоголя, табака и других </w:t>
      </w:r>
      <w:proofErr w:type="spellStart"/>
      <w:r w:rsidR="000A3B71" w:rsidRPr="00AF718F">
        <w:rPr>
          <w:rFonts w:ascii="Times New Roman" w:hAnsi="Times New Roman" w:cs="Times New Roman"/>
          <w:sz w:val="27"/>
          <w:szCs w:val="27"/>
        </w:rPr>
        <w:t>психоактивных</w:t>
      </w:r>
      <w:proofErr w:type="spellEnd"/>
      <w:r w:rsidR="000A3B71" w:rsidRPr="00AF718F">
        <w:rPr>
          <w:rFonts w:ascii="Times New Roman" w:hAnsi="Times New Roman" w:cs="Times New Roman"/>
          <w:sz w:val="27"/>
          <w:szCs w:val="27"/>
        </w:rPr>
        <w:t xml:space="preserve"> веществ.</w:t>
      </w:r>
      <w:r w:rsidR="00A77D5C" w:rsidRPr="00AF718F">
        <w:rPr>
          <w:rFonts w:ascii="Times New Roman" w:hAnsi="Times New Roman" w:cs="Times New Roman"/>
          <w:sz w:val="27"/>
          <w:szCs w:val="27"/>
        </w:rPr>
        <w:t xml:space="preserve">        </w:t>
      </w:r>
    </w:p>
    <w:p w:rsidR="00633E8C" w:rsidRPr="00AF718F" w:rsidRDefault="00633E8C" w:rsidP="00ED4814">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И так совпало, что именно в лагерную смену, с 1 по 30 июня, проходил еще один месячник - это месячник безопасности на водных объектах. В связи с этим</w:t>
      </w:r>
      <w:r w:rsidR="006F522A">
        <w:rPr>
          <w:rFonts w:ascii="Times New Roman" w:hAnsi="Times New Roman" w:cs="Times New Roman"/>
          <w:sz w:val="27"/>
          <w:szCs w:val="27"/>
        </w:rPr>
        <w:t>,</w:t>
      </w:r>
      <w:r w:rsidRPr="00AF718F">
        <w:rPr>
          <w:rFonts w:ascii="Times New Roman" w:hAnsi="Times New Roman" w:cs="Times New Roman"/>
          <w:sz w:val="27"/>
          <w:szCs w:val="27"/>
        </w:rPr>
        <w:t xml:space="preserve"> были организованы беседы с обучающимися, отдыхающими в лагерях,  на тему «Основы безопасности на воде».</w:t>
      </w:r>
    </w:p>
    <w:p w:rsidR="00745262" w:rsidRPr="00AF718F" w:rsidRDefault="00745262"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Организация досуга детей в летний период разнообразна. Это кружки, секции, объединения по интересам детей, согласно возрастной категории. Привлекаются организации дополнительного образования, библиотеки, музеи, дома культуры. Дети выезжают на экскурсии, совершают однодневные походы</w:t>
      </w:r>
      <w:r w:rsidR="00F23901" w:rsidRPr="00AF718F">
        <w:rPr>
          <w:rFonts w:ascii="Times New Roman" w:hAnsi="Times New Roman" w:cs="Times New Roman"/>
          <w:sz w:val="27"/>
          <w:szCs w:val="27"/>
        </w:rPr>
        <w:t>, прогулки</w:t>
      </w:r>
      <w:r w:rsidRPr="00AF718F">
        <w:rPr>
          <w:rFonts w:ascii="Times New Roman" w:hAnsi="Times New Roman" w:cs="Times New Roman"/>
          <w:sz w:val="27"/>
          <w:szCs w:val="27"/>
        </w:rPr>
        <w:t>.</w:t>
      </w:r>
    </w:p>
    <w:p w:rsidR="00745262" w:rsidRPr="00AF718F" w:rsidRDefault="00745262"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В своей деятельности по организации отдыха и оздоровления несовершеннолетних мы стараемся включить родителей в совместную с детьми досуговую деятельность, чтобы они были заинтересованы в способностях своих детей и помогали им их реализовать.</w:t>
      </w:r>
    </w:p>
    <w:p w:rsidR="007B0486" w:rsidRPr="00AF718F" w:rsidRDefault="00745262"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w:t>
      </w:r>
      <w:r w:rsidR="007B0486" w:rsidRPr="00AF718F">
        <w:rPr>
          <w:rFonts w:ascii="Times New Roman" w:hAnsi="Times New Roman" w:cs="Times New Roman"/>
          <w:sz w:val="27"/>
          <w:szCs w:val="27"/>
        </w:rPr>
        <w:t xml:space="preserve"> Особое внимание при организации досуга несовершеннолетних в летний период мы уделяем детям, находящихся в</w:t>
      </w:r>
      <w:r w:rsidR="006F2566" w:rsidRPr="00AF718F">
        <w:rPr>
          <w:rFonts w:ascii="Times New Roman" w:hAnsi="Times New Roman" w:cs="Times New Roman"/>
          <w:sz w:val="27"/>
          <w:szCs w:val="27"/>
        </w:rPr>
        <w:t xml:space="preserve"> трудной жизненной ситуации</w:t>
      </w:r>
      <w:r w:rsidR="007B0486" w:rsidRPr="00AF718F">
        <w:rPr>
          <w:rFonts w:ascii="Times New Roman" w:hAnsi="Times New Roman" w:cs="Times New Roman"/>
          <w:sz w:val="27"/>
          <w:szCs w:val="27"/>
        </w:rPr>
        <w:t>.</w:t>
      </w:r>
      <w:r w:rsidR="006F2566" w:rsidRPr="00AF718F">
        <w:rPr>
          <w:rFonts w:ascii="Times New Roman" w:hAnsi="Times New Roman" w:cs="Times New Roman"/>
          <w:sz w:val="27"/>
          <w:szCs w:val="27"/>
        </w:rPr>
        <w:t xml:space="preserve"> </w:t>
      </w:r>
      <w:r w:rsidR="00545A66" w:rsidRPr="00AF718F">
        <w:rPr>
          <w:rFonts w:ascii="Times New Roman" w:hAnsi="Times New Roman" w:cs="Times New Roman"/>
          <w:sz w:val="27"/>
          <w:szCs w:val="27"/>
        </w:rPr>
        <w:t xml:space="preserve">Летней кампанией </w:t>
      </w:r>
      <w:r w:rsidR="006F2566" w:rsidRPr="00AF718F">
        <w:rPr>
          <w:rFonts w:ascii="Times New Roman" w:hAnsi="Times New Roman" w:cs="Times New Roman"/>
          <w:sz w:val="27"/>
          <w:szCs w:val="27"/>
        </w:rPr>
        <w:t xml:space="preserve">2022 года </w:t>
      </w:r>
      <w:r w:rsidR="00545A66" w:rsidRPr="00AF718F">
        <w:rPr>
          <w:rFonts w:ascii="Times New Roman" w:hAnsi="Times New Roman" w:cs="Times New Roman"/>
          <w:sz w:val="27"/>
          <w:szCs w:val="27"/>
        </w:rPr>
        <w:t>было охвачено 523 ребенка данной категории, из них:</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 сироты – 2 человека;</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оставшиеся без попечения родителей – 12 человек;</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 инвалиды – 9 человек;</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с ОВЗ – 41 человек;</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из малообеспеченных семей – 287 человек;</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 из многодетных семей – 165 человек</w:t>
      </w:r>
      <w:r w:rsidR="00F079E2" w:rsidRPr="00AF718F">
        <w:rPr>
          <w:rFonts w:ascii="Times New Roman" w:hAnsi="Times New Roman" w:cs="Times New Roman"/>
          <w:sz w:val="27"/>
          <w:szCs w:val="27"/>
        </w:rPr>
        <w:t>;</w:t>
      </w:r>
    </w:p>
    <w:p w:rsidR="00545A66" w:rsidRPr="00AF718F" w:rsidRDefault="00EF74DB"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t xml:space="preserve"> - </w:t>
      </w:r>
      <w:r w:rsidR="00545A66" w:rsidRPr="00AF718F">
        <w:rPr>
          <w:rFonts w:ascii="Times New Roman" w:hAnsi="Times New Roman" w:cs="Times New Roman"/>
          <w:sz w:val="27"/>
          <w:szCs w:val="27"/>
        </w:rPr>
        <w:t>дети</w:t>
      </w:r>
      <w:r w:rsidR="00F079E2" w:rsidRPr="00AF718F">
        <w:rPr>
          <w:rFonts w:ascii="Times New Roman" w:hAnsi="Times New Roman" w:cs="Times New Roman"/>
          <w:sz w:val="27"/>
          <w:szCs w:val="27"/>
        </w:rPr>
        <w:t>,</w:t>
      </w:r>
      <w:r w:rsidR="00545A66" w:rsidRPr="00AF718F">
        <w:rPr>
          <w:rFonts w:ascii="Times New Roman" w:hAnsi="Times New Roman" w:cs="Times New Roman"/>
          <w:sz w:val="27"/>
          <w:szCs w:val="27"/>
        </w:rPr>
        <w:t xml:space="preserve"> состоящие на учете ПДН – 7 человек.</w:t>
      </w:r>
    </w:p>
    <w:p w:rsidR="00ED4814" w:rsidRPr="00AF718F" w:rsidRDefault="00ED4814" w:rsidP="007B0486">
      <w:pPr>
        <w:spacing w:after="0" w:line="240" w:lineRule="auto"/>
        <w:jc w:val="both"/>
        <w:rPr>
          <w:rFonts w:ascii="Times New Roman" w:hAnsi="Times New Roman" w:cs="Times New Roman"/>
          <w:sz w:val="27"/>
          <w:szCs w:val="27"/>
        </w:rPr>
      </w:pPr>
      <w:r w:rsidRPr="00AF718F">
        <w:rPr>
          <w:rFonts w:ascii="Times New Roman" w:hAnsi="Times New Roman" w:cs="Times New Roman"/>
          <w:sz w:val="27"/>
          <w:szCs w:val="27"/>
        </w:rPr>
        <w:lastRenderedPageBreak/>
        <w:t xml:space="preserve">       </w:t>
      </w:r>
      <w:r w:rsidR="00545A66" w:rsidRPr="00AF718F">
        <w:rPr>
          <w:rFonts w:ascii="Times New Roman" w:hAnsi="Times New Roman" w:cs="Times New Roman"/>
          <w:sz w:val="27"/>
          <w:szCs w:val="27"/>
        </w:rPr>
        <w:t>Хотелось бы отметить, что ежегодно УО и Н Тамбовской области выделяются квоты  в загородные оздоровительные лагеря для детей</w:t>
      </w:r>
      <w:r w:rsidR="00F079E2" w:rsidRPr="00AF718F">
        <w:rPr>
          <w:rFonts w:ascii="Times New Roman" w:hAnsi="Times New Roman" w:cs="Times New Roman"/>
          <w:sz w:val="27"/>
          <w:szCs w:val="27"/>
        </w:rPr>
        <w:t>,</w:t>
      </w:r>
      <w:r w:rsidR="00545A66" w:rsidRPr="00AF718F">
        <w:rPr>
          <w:rFonts w:ascii="Times New Roman" w:hAnsi="Times New Roman" w:cs="Times New Roman"/>
          <w:sz w:val="27"/>
          <w:szCs w:val="27"/>
        </w:rPr>
        <w:t xml:space="preserve"> состоящих на учете ПДН. Таким образом</w:t>
      </w:r>
      <w:r w:rsidR="006F522A">
        <w:rPr>
          <w:rFonts w:ascii="Times New Roman" w:hAnsi="Times New Roman" w:cs="Times New Roman"/>
          <w:sz w:val="27"/>
          <w:szCs w:val="27"/>
        </w:rPr>
        <w:t>,</w:t>
      </w:r>
      <w:r w:rsidR="00545A66" w:rsidRPr="00AF718F">
        <w:rPr>
          <w:rFonts w:ascii="Times New Roman" w:hAnsi="Times New Roman" w:cs="Times New Roman"/>
          <w:sz w:val="27"/>
          <w:szCs w:val="27"/>
        </w:rPr>
        <w:t xml:space="preserve"> в</w:t>
      </w:r>
      <w:r w:rsidRPr="00AF718F">
        <w:rPr>
          <w:rFonts w:ascii="Times New Roman" w:hAnsi="Times New Roman" w:cs="Times New Roman"/>
          <w:sz w:val="27"/>
          <w:szCs w:val="27"/>
        </w:rPr>
        <w:t xml:space="preserve"> июне 2022 года 1 ребенок, состоящий на учете ПДН</w:t>
      </w:r>
      <w:r w:rsidR="00F079E2" w:rsidRPr="00AF718F">
        <w:rPr>
          <w:rFonts w:ascii="Times New Roman" w:hAnsi="Times New Roman" w:cs="Times New Roman"/>
          <w:sz w:val="27"/>
          <w:szCs w:val="27"/>
        </w:rPr>
        <w:t>,</w:t>
      </w:r>
      <w:r w:rsidRPr="00AF718F">
        <w:rPr>
          <w:rFonts w:ascii="Times New Roman" w:hAnsi="Times New Roman" w:cs="Times New Roman"/>
          <w:sz w:val="27"/>
          <w:szCs w:val="27"/>
        </w:rPr>
        <w:t xml:space="preserve"> был направлен в </w:t>
      </w:r>
      <w:r w:rsidR="00F079E2" w:rsidRPr="00AF718F">
        <w:rPr>
          <w:rFonts w:ascii="Times New Roman" w:hAnsi="Times New Roman" w:cs="Times New Roman"/>
          <w:sz w:val="27"/>
          <w:szCs w:val="27"/>
        </w:rPr>
        <w:t>СОЛ «Тамбовский Артек», находящийся</w:t>
      </w:r>
      <w:r w:rsidRPr="00AF718F">
        <w:rPr>
          <w:rFonts w:ascii="Times New Roman" w:hAnsi="Times New Roman" w:cs="Times New Roman"/>
          <w:sz w:val="27"/>
          <w:szCs w:val="27"/>
        </w:rPr>
        <w:t xml:space="preserve"> в </w:t>
      </w:r>
      <w:proofErr w:type="spellStart"/>
      <w:r w:rsidRPr="00AF718F">
        <w:rPr>
          <w:rFonts w:ascii="Times New Roman" w:hAnsi="Times New Roman" w:cs="Times New Roman"/>
          <w:sz w:val="27"/>
          <w:szCs w:val="27"/>
        </w:rPr>
        <w:t>с</w:t>
      </w:r>
      <w:proofErr w:type="gramStart"/>
      <w:r w:rsidRPr="00AF718F">
        <w:rPr>
          <w:rFonts w:ascii="Times New Roman" w:hAnsi="Times New Roman" w:cs="Times New Roman"/>
          <w:sz w:val="27"/>
          <w:szCs w:val="27"/>
        </w:rPr>
        <w:t>.К</w:t>
      </w:r>
      <w:proofErr w:type="gramEnd"/>
      <w:r w:rsidRPr="00AF718F">
        <w:rPr>
          <w:rFonts w:ascii="Times New Roman" w:hAnsi="Times New Roman" w:cs="Times New Roman"/>
          <w:sz w:val="27"/>
          <w:szCs w:val="27"/>
        </w:rPr>
        <w:t>араул</w:t>
      </w:r>
      <w:proofErr w:type="spellEnd"/>
      <w:r w:rsidRPr="00AF718F">
        <w:rPr>
          <w:rFonts w:ascii="Times New Roman" w:hAnsi="Times New Roman" w:cs="Times New Roman"/>
          <w:sz w:val="27"/>
          <w:szCs w:val="27"/>
        </w:rPr>
        <w:t xml:space="preserve"> </w:t>
      </w:r>
      <w:proofErr w:type="spellStart"/>
      <w:r w:rsidRPr="00AF718F">
        <w:rPr>
          <w:rFonts w:ascii="Times New Roman" w:hAnsi="Times New Roman" w:cs="Times New Roman"/>
          <w:sz w:val="27"/>
          <w:szCs w:val="27"/>
        </w:rPr>
        <w:t>Инжавинского</w:t>
      </w:r>
      <w:proofErr w:type="spellEnd"/>
      <w:r w:rsidRPr="00AF718F">
        <w:rPr>
          <w:rFonts w:ascii="Times New Roman" w:hAnsi="Times New Roman" w:cs="Times New Roman"/>
          <w:sz w:val="27"/>
          <w:szCs w:val="27"/>
        </w:rPr>
        <w:t xml:space="preserve"> района.</w:t>
      </w:r>
    </w:p>
    <w:p w:rsidR="009B0925" w:rsidRPr="00AF718F" w:rsidRDefault="009B0925" w:rsidP="005E0E92">
      <w:pPr>
        <w:shd w:val="clear" w:color="auto" w:fill="FFFFFF"/>
        <w:spacing w:after="0" w:line="240" w:lineRule="auto"/>
        <w:jc w:val="both"/>
        <w:rPr>
          <w:rFonts w:ascii="Times New Roman" w:eastAsia="Times New Roman" w:hAnsi="Times New Roman"/>
          <w:color w:val="000000"/>
          <w:sz w:val="27"/>
          <w:szCs w:val="27"/>
          <w:lang w:eastAsia="ru-RU"/>
        </w:rPr>
      </w:pPr>
      <w:r w:rsidRPr="00AF718F">
        <w:rPr>
          <w:rFonts w:ascii="Times New Roman" w:eastAsia="Times New Roman" w:hAnsi="Times New Roman"/>
          <w:color w:val="000000"/>
          <w:sz w:val="27"/>
          <w:szCs w:val="27"/>
          <w:lang w:eastAsia="ru-RU"/>
        </w:rPr>
        <w:t xml:space="preserve">        С целью сопровождения детей, состоящих на различных видах учета,</w:t>
      </w:r>
    </w:p>
    <w:p w:rsidR="009B0925" w:rsidRPr="00AF718F" w:rsidRDefault="009B0925" w:rsidP="005E0E92">
      <w:pPr>
        <w:shd w:val="clear" w:color="auto" w:fill="FFFFFF"/>
        <w:spacing w:after="0" w:line="240" w:lineRule="auto"/>
        <w:jc w:val="both"/>
        <w:rPr>
          <w:rFonts w:ascii="Times New Roman" w:eastAsia="Times New Roman" w:hAnsi="Times New Roman"/>
          <w:color w:val="000000"/>
          <w:sz w:val="27"/>
          <w:szCs w:val="27"/>
          <w:lang w:eastAsia="ru-RU"/>
        </w:rPr>
      </w:pPr>
      <w:r w:rsidRPr="00AF718F">
        <w:rPr>
          <w:rFonts w:ascii="Times New Roman" w:eastAsia="Times New Roman" w:hAnsi="Times New Roman"/>
          <w:color w:val="000000"/>
          <w:sz w:val="27"/>
          <w:szCs w:val="27"/>
          <w:lang w:eastAsia="ru-RU"/>
        </w:rPr>
        <w:t xml:space="preserve">используется система наставничества (наставниками, как правило,  выступают  классные руководители, </w:t>
      </w:r>
      <w:r w:rsidR="00F079E2" w:rsidRPr="00AF718F">
        <w:rPr>
          <w:rFonts w:ascii="Times New Roman" w:eastAsia="Times New Roman" w:hAnsi="Times New Roman"/>
          <w:color w:val="000000"/>
          <w:sz w:val="27"/>
          <w:szCs w:val="27"/>
          <w:lang w:eastAsia="ru-RU"/>
        </w:rPr>
        <w:t>старшеклассники</w:t>
      </w:r>
      <w:r w:rsidRPr="00AF718F">
        <w:rPr>
          <w:rFonts w:ascii="Times New Roman" w:eastAsia="Times New Roman" w:hAnsi="Times New Roman"/>
          <w:color w:val="000000"/>
          <w:sz w:val="27"/>
          <w:szCs w:val="27"/>
          <w:lang w:eastAsia="ru-RU"/>
        </w:rPr>
        <w:t xml:space="preserve">, социальные педагоги). </w:t>
      </w:r>
    </w:p>
    <w:p w:rsidR="00545A66" w:rsidRPr="00AF718F" w:rsidRDefault="00545A66" w:rsidP="005E0E92">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F718F">
        <w:rPr>
          <w:rFonts w:ascii="Times New Roman" w:hAnsi="Times New Roman" w:cs="Times New Roman"/>
          <w:sz w:val="27"/>
          <w:szCs w:val="27"/>
        </w:rPr>
        <w:t xml:space="preserve">       </w:t>
      </w:r>
      <w:r w:rsidR="009B0925" w:rsidRPr="00AF718F">
        <w:rPr>
          <w:rFonts w:ascii="Times New Roman" w:eastAsia="Times New Roman" w:hAnsi="Times New Roman"/>
          <w:color w:val="000000"/>
          <w:sz w:val="27"/>
          <w:szCs w:val="27"/>
          <w:lang w:eastAsia="ru-RU"/>
        </w:rPr>
        <w:t xml:space="preserve"> В летних лагерях работа</w:t>
      </w:r>
      <w:r w:rsidR="000C7143" w:rsidRPr="00AF718F">
        <w:rPr>
          <w:rFonts w:ascii="Times New Roman" w:eastAsia="Times New Roman" w:hAnsi="Times New Roman"/>
          <w:color w:val="000000"/>
          <w:sz w:val="27"/>
          <w:szCs w:val="27"/>
          <w:lang w:eastAsia="ru-RU"/>
        </w:rPr>
        <w:t>ли</w:t>
      </w:r>
      <w:r w:rsidR="004C39EF" w:rsidRPr="00AF718F">
        <w:rPr>
          <w:rFonts w:ascii="Times New Roman" w:eastAsia="Times New Roman" w:hAnsi="Times New Roman"/>
          <w:color w:val="000000"/>
          <w:sz w:val="27"/>
          <w:szCs w:val="27"/>
          <w:lang w:eastAsia="ru-RU"/>
        </w:rPr>
        <w:t xml:space="preserve"> </w:t>
      </w:r>
      <w:proofErr w:type="spellStart"/>
      <w:r w:rsidR="004C39EF" w:rsidRPr="00AF718F">
        <w:rPr>
          <w:rFonts w:ascii="Times New Roman" w:eastAsia="Times New Roman" w:hAnsi="Times New Roman"/>
          <w:color w:val="000000"/>
          <w:sz w:val="27"/>
          <w:szCs w:val="27"/>
          <w:lang w:eastAsia="ru-RU"/>
        </w:rPr>
        <w:t>юноармейские</w:t>
      </w:r>
      <w:proofErr w:type="spellEnd"/>
      <w:r w:rsidR="009B0925" w:rsidRPr="00AF718F">
        <w:rPr>
          <w:rFonts w:ascii="Times New Roman" w:eastAsia="Times New Roman" w:hAnsi="Times New Roman"/>
          <w:color w:val="000000"/>
          <w:sz w:val="27"/>
          <w:szCs w:val="27"/>
          <w:lang w:eastAsia="ru-RU"/>
        </w:rPr>
        <w:t xml:space="preserve">   </w:t>
      </w:r>
      <w:r w:rsidR="004C39EF" w:rsidRPr="00AF718F">
        <w:rPr>
          <w:rFonts w:ascii="Times New Roman" w:eastAsia="Times New Roman" w:hAnsi="Times New Roman"/>
          <w:color w:val="000000"/>
          <w:sz w:val="27"/>
          <w:szCs w:val="27"/>
          <w:lang w:eastAsia="ru-RU"/>
        </w:rPr>
        <w:t>отряды</w:t>
      </w:r>
      <w:r w:rsidR="009B0925" w:rsidRPr="00AF718F">
        <w:rPr>
          <w:rFonts w:ascii="Times New Roman" w:eastAsia="Times New Roman" w:hAnsi="Times New Roman"/>
          <w:color w:val="000000"/>
          <w:sz w:val="27"/>
          <w:szCs w:val="27"/>
          <w:lang w:eastAsia="ru-RU"/>
        </w:rPr>
        <w:t xml:space="preserve">.  Цель деятельности данных </w:t>
      </w:r>
      <w:r w:rsidR="004C39EF" w:rsidRPr="00AF718F">
        <w:rPr>
          <w:rFonts w:ascii="Times New Roman" w:eastAsia="Times New Roman" w:hAnsi="Times New Roman"/>
          <w:color w:val="000000"/>
          <w:sz w:val="27"/>
          <w:szCs w:val="27"/>
          <w:lang w:eastAsia="ru-RU"/>
        </w:rPr>
        <w:t xml:space="preserve">отрядов </w:t>
      </w:r>
      <w:r w:rsidR="009B0925" w:rsidRPr="00AF718F">
        <w:rPr>
          <w:rFonts w:ascii="Times New Roman" w:eastAsia="Times New Roman" w:hAnsi="Times New Roman"/>
          <w:color w:val="000000"/>
          <w:sz w:val="27"/>
          <w:szCs w:val="27"/>
          <w:lang w:eastAsia="ru-RU"/>
        </w:rPr>
        <w:t xml:space="preserve">– нравственное и патриотическое воспитание, формирование здорового образа жизни без вредных привычек, морально – психологической готовности к службе в армии и войсках МВД России, профилактика правонарушений. Подросткам это интересно и они с </w:t>
      </w:r>
      <w:r w:rsidR="009B0925" w:rsidRPr="00AF718F">
        <w:rPr>
          <w:rFonts w:ascii="Times New Roman" w:eastAsia="Times New Roman" w:hAnsi="Times New Roman" w:cs="Times New Roman"/>
          <w:color w:val="000000"/>
          <w:sz w:val="27"/>
          <w:szCs w:val="27"/>
          <w:lang w:eastAsia="ru-RU"/>
        </w:rPr>
        <w:t>удовольс</w:t>
      </w:r>
      <w:r w:rsidR="000C7143" w:rsidRPr="00AF718F">
        <w:rPr>
          <w:rFonts w:ascii="Times New Roman" w:eastAsia="Times New Roman" w:hAnsi="Times New Roman" w:cs="Times New Roman"/>
          <w:color w:val="000000"/>
          <w:sz w:val="27"/>
          <w:szCs w:val="27"/>
          <w:lang w:eastAsia="ru-RU"/>
        </w:rPr>
        <w:t>твием вступали</w:t>
      </w:r>
      <w:r w:rsidR="00917D08" w:rsidRPr="00AF718F">
        <w:rPr>
          <w:rFonts w:ascii="Times New Roman" w:eastAsia="Times New Roman" w:hAnsi="Times New Roman" w:cs="Times New Roman"/>
          <w:color w:val="000000"/>
          <w:sz w:val="27"/>
          <w:szCs w:val="27"/>
          <w:lang w:eastAsia="ru-RU"/>
        </w:rPr>
        <w:t xml:space="preserve"> в отряды</w:t>
      </w:r>
      <w:r w:rsidR="000C7143" w:rsidRPr="00AF718F">
        <w:rPr>
          <w:rFonts w:ascii="Times New Roman" w:eastAsia="Times New Roman" w:hAnsi="Times New Roman" w:cs="Times New Roman"/>
          <w:color w:val="000000"/>
          <w:sz w:val="27"/>
          <w:szCs w:val="27"/>
          <w:lang w:eastAsia="ru-RU"/>
        </w:rPr>
        <w:t xml:space="preserve"> </w:t>
      </w:r>
      <w:proofErr w:type="spellStart"/>
      <w:r w:rsidR="000C7143" w:rsidRPr="00AF718F">
        <w:rPr>
          <w:rFonts w:ascii="Times New Roman" w:eastAsia="Times New Roman" w:hAnsi="Times New Roman" w:cs="Times New Roman"/>
          <w:color w:val="000000"/>
          <w:sz w:val="27"/>
          <w:szCs w:val="27"/>
          <w:lang w:eastAsia="ru-RU"/>
        </w:rPr>
        <w:t>юноармейцев</w:t>
      </w:r>
      <w:proofErr w:type="spellEnd"/>
      <w:r w:rsidR="009B0925" w:rsidRPr="00AF718F">
        <w:rPr>
          <w:rFonts w:ascii="Times New Roman" w:eastAsia="Times New Roman" w:hAnsi="Times New Roman" w:cs="Times New Roman"/>
          <w:color w:val="000000"/>
          <w:sz w:val="27"/>
          <w:szCs w:val="27"/>
          <w:lang w:eastAsia="ru-RU"/>
        </w:rPr>
        <w:t>.</w:t>
      </w:r>
    </w:p>
    <w:p w:rsidR="009B0925" w:rsidRPr="00AF718F" w:rsidRDefault="009B0925" w:rsidP="00A95D61">
      <w:pPr>
        <w:spacing w:after="0" w:line="240" w:lineRule="auto"/>
        <w:jc w:val="both"/>
        <w:rPr>
          <w:rFonts w:ascii="Times New Roman" w:hAnsi="Times New Roman" w:cs="Times New Roman"/>
          <w:sz w:val="27"/>
          <w:szCs w:val="27"/>
          <w:shd w:val="clear" w:color="auto" w:fill="FFFFFF"/>
        </w:rPr>
      </w:pPr>
      <w:r w:rsidRPr="00AF718F">
        <w:rPr>
          <w:rFonts w:ascii="Times New Roman" w:hAnsi="Times New Roman" w:cs="Times New Roman"/>
          <w:sz w:val="27"/>
          <w:szCs w:val="27"/>
          <w:shd w:val="clear" w:color="auto" w:fill="FFFFFF"/>
        </w:rPr>
        <w:t xml:space="preserve">       </w:t>
      </w:r>
      <w:r w:rsidR="000C7143" w:rsidRPr="00AF718F">
        <w:rPr>
          <w:rFonts w:ascii="Times New Roman" w:hAnsi="Times New Roman" w:cs="Times New Roman"/>
          <w:sz w:val="27"/>
          <w:szCs w:val="27"/>
          <w:shd w:val="clear" w:color="auto" w:fill="FFFFFF"/>
        </w:rPr>
        <w:t xml:space="preserve">Очень большое внимание мы ежегодно уделяем информационному оповещению. </w:t>
      </w:r>
      <w:r w:rsidR="00917D08" w:rsidRPr="00AF718F">
        <w:rPr>
          <w:rFonts w:ascii="Times New Roman" w:hAnsi="Times New Roman" w:cs="Times New Roman"/>
          <w:sz w:val="27"/>
          <w:szCs w:val="27"/>
          <w:shd w:val="clear" w:color="auto" w:fill="FFFFFF"/>
        </w:rPr>
        <w:t>В лагерях а</w:t>
      </w:r>
      <w:r w:rsidRPr="00AF718F">
        <w:rPr>
          <w:rFonts w:ascii="Times New Roman" w:hAnsi="Times New Roman" w:cs="Times New Roman"/>
          <w:sz w:val="27"/>
          <w:szCs w:val="27"/>
          <w:shd w:val="clear" w:color="auto" w:fill="FFFFFF"/>
        </w:rPr>
        <w:t>ктивно распространяются профилактические материалы в виде брошюр, плакатов  и листовок. Также   материалы размещаются на сайтах образовательных организаций, в системе «</w:t>
      </w:r>
      <w:proofErr w:type="spellStart"/>
      <w:r w:rsidRPr="00AF718F">
        <w:rPr>
          <w:rFonts w:ascii="Times New Roman" w:hAnsi="Times New Roman" w:cs="Times New Roman"/>
          <w:sz w:val="27"/>
          <w:szCs w:val="27"/>
          <w:shd w:val="clear" w:color="auto" w:fill="FFFFFF"/>
        </w:rPr>
        <w:t>Дневник</w:t>
      </w:r>
      <w:proofErr w:type="gramStart"/>
      <w:r w:rsidRPr="00AF718F">
        <w:rPr>
          <w:rFonts w:ascii="Times New Roman" w:hAnsi="Times New Roman" w:cs="Times New Roman"/>
          <w:sz w:val="27"/>
          <w:szCs w:val="27"/>
          <w:shd w:val="clear" w:color="auto" w:fill="FFFFFF"/>
        </w:rPr>
        <w:t>.р</w:t>
      </w:r>
      <w:proofErr w:type="gramEnd"/>
      <w:r w:rsidRPr="00AF718F">
        <w:rPr>
          <w:rFonts w:ascii="Times New Roman" w:hAnsi="Times New Roman" w:cs="Times New Roman"/>
          <w:sz w:val="27"/>
          <w:szCs w:val="27"/>
          <w:shd w:val="clear" w:color="auto" w:fill="FFFFFF"/>
        </w:rPr>
        <w:t>у</w:t>
      </w:r>
      <w:proofErr w:type="spellEnd"/>
      <w:r w:rsidRPr="00AF718F">
        <w:rPr>
          <w:rFonts w:ascii="Times New Roman" w:hAnsi="Times New Roman" w:cs="Times New Roman"/>
          <w:sz w:val="27"/>
          <w:szCs w:val="27"/>
          <w:shd w:val="clear" w:color="auto" w:fill="FFFFFF"/>
        </w:rPr>
        <w:t>», в социальных сетях.</w:t>
      </w:r>
    </w:p>
    <w:p w:rsidR="00A95D61" w:rsidRPr="00AF718F" w:rsidRDefault="00A95D61" w:rsidP="00A95D61">
      <w:pPr>
        <w:pStyle w:val="c0"/>
        <w:shd w:val="clear" w:color="auto" w:fill="FFFFFF"/>
        <w:spacing w:before="0" w:beforeAutospacing="0" w:after="0" w:afterAutospacing="0"/>
        <w:jc w:val="both"/>
        <w:rPr>
          <w:rStyle w:val="c5"/>
          <w:sz w:val="27"/>
          <w:szCs w:val="27"/>
        </w:rPr>
      </w:pPr>
      <w:r w:rsidRPr="00AF718F">
        <w:rPr>
          <w:rStyle w:val="c5"/>
          <w:sz w:val="27"/>
          <w:szCs w:val="27"/>
        </w:rPr>
        <w:t xml:space="preserve">       Сотрудниками органа внутренних дел</w:t>
      </w:r>
      <w:r w:rsidR="00F05D1E" w:rsidRPr="00AF718F">
        <w:rPr>
          <w:rStyle w:val="c5"/>
          <w:sz w:val="27"/>
          <w:szCs w:val="27"/>
        </w:rPr>
        <w:t xml:space="preserve"> и </w:t>
      </w:r>
      <w:r w:rsidRPr="00AF718F">
        <w:rPr>
          <w:rStyle w:val="c5"/>
          <w:sz w:val="27"/>
          <w:szCs w:val="27"/>
        </w:rPr>
        <w:t xml:space="preserve"> работниками ТОГБУЗ «</w:t>
      </w:r>
      <w:proofErr w:type="spellStart"/>
      <w:r w:rsidRPr="00AF718F">
        <w:rPr>
          <w:rStyle w:val="c5"/>
          <w:sz w:val="27"/>
          <w:szCs w:val="27"/>
        </w:rPr>
        <w:t>Ржаксинская</w:t>
      </w:r>
      <w:proofErr w:type="spellEnd"/>
      <w:r w:rsidRPr="00AF718F">
        <w:rPr>
          <w:rStyle w:val="c5"/>
          <w:sz w:val="27"/>
          <w:szCs w:val="27"/>
        </w:rPr>
        <w:t xml:space="preserve"> ЦРБ»  </w:t>
      </w:r>
      <w:r w:rsidR="00471F73">
        <w:rPr>
          <w:rStyle w:val="c5"/>
          <w:sz w:val="27"/>
          <w:szCs w:val="27"/>
        </w:rPr>
        <w:t xml:space="preserve"> в течение летней смены проводились </w:t>
      </w:r>
      <w:r w:rsidRPr="00AF718F">
        <w:rPr>
          <w:rStyle w:val="c5"/>
          <w:sz w:val="27"/>
          <w:szCs w:val="27"/>
        </w:rPr>
        <w:t xml:space="preserve">беседы в  целях профилактики. </w:t>
      </w:r>
      <w:r w:rsidR="00471F73">
        <w:rPr>
          <w:rStyle w:val="c5"/>
          <w:sz w:val="27"/>
          <w:szCs w:val="27"/>
        </w:rPr>
        <w:t>С</w:t>
      </w:r>
      <w:r w:rsidRPr="00AF718F">
        <w:rPr>
          <w:rStyle w:val="c5"/>
          <w:sz w:val="27"/>
          <w:szCs w:val="27"/>
        </w:rPr>
        <w:t>отрудники полиции дела</w:t>
      </w:r>
      <w:r w:rsidR="00471F73">
        <w:rPr>
          <w:rStyle w:val="c5"/>
          <w:sz w:val="27"/>
          <w:szCs w:val="27"/>
        </w:rPr>
        <w:t>ли</w:t>
      </w:r>
      <w:r w:rsidRPr="00AF718F">
        <w:rPr>
          <w:rStyle w:val="c5"/>
          <w:sz w:val="27"/>
          <w:szCs w:val="27"/>
        </w:rPr>
        <w:t xml:space="preserve"> обращения к родителям, разда</w:t>
      </w:r>
      <w:r w:rsidR="00471F73">
        <w:rPr>
          <w:rStyle w:val="c5"/>
          <w:sz w:val="27"/>
          <w:szCs w:val="27"/>
        </w:rPr>
        <w:t>вали</w:t>
      </w:r>
      <w:r w:rsidRPr="00AF718F">
        <w:rPr>
          <w:rStyle w:val="c5"/>
          <w:sz w:val="27"/>
          <w:szCs w:val="27"/>
        </w:rPr>
        <w:t xml:space="preserve"> профилактиче</w:t>
      </w:r>
      <w:r w:rsidR="00471F73">
        <w:rPr>
          <w:rStyle w:val="c5"/>
          <w:sz w:val="27"/>
          <w:szCs w:val="27"/>
        </w:rPr>
        <w:t>ские буклеты и листовки, проводили</w:t>
      </w:r>
      <w:r w:rsidRPr="00AF718F">
        <w:rPr>
          <w:rStyle w:val="c5"/>
          <w:sz w:val="27"/>
          <w:szCs w:val="27"/>
        </w:rPr>
        <w:t xml:space="preserve"> индивидуальные беседы. </w:t>
      </w:r>
    </w:p>
    <w:p w:rsidR="00A95D61" w:rsidRPr="00AF718F" w:rsidRDefault="00A95D61" w:rsidP="00A95D61">
      <w:pPr>
        <w:pStyle w:val="c0"/>
        <w:shd w:val="clear" w:color="auto" w:fill="FFFFFF"/>
        <w:spacing w:before="0" w:beforeAutospacing="0" w:after="0" w:afterAutospacing="0"/>
        <w:jc w:val="both"/>
        <w:rPr>
          <w:sz w:val="27"/>
          <w:szCs w:val="27"/>
        </w:rPr>
      </w:pPr>
      <w:r w:rsidRPr="00AF718F">
        <w:rPr>
          <w:rStyle w:val="c5"/>
          <w:sz w:val="27"/>
          <w:szCs w:val="27"/>
        </w:rPr>
        <w:t xml:space="preserve">      </w:t>
      </w:r>
      <w:r w:rsidRPr="00AF718F">
        <w:rPr>
          <w:rStyle w:val="c3"/>
          <w:sz w:val="27"/>
          <w:szCs w:val="27"/>
        </w:rPr>
        <w:t> </w:t>
      </w:r>
      <w:r w:rsidR="00F05D1E" w:rsidRPr="00AF718F">
        <w:rPr>
          <w:rStyle w:val="c3"/>
          <w:sz w:val="27"/>
          <w:szCs w:val="27"/>
        </w:rPr>
        <w:t>В течение</w:t>
      </w:r>
      <w:r w:rsidRPr="00AF718F">
        <w:rPr>
          <w:rStyle w:val="c3"/>
          <w:sz w:val="27"/>
          <w:szCs w:val="27"/>
        </w:rPr>
        <w:t xml:space="preserve"> лета с</w:t>
      </w:r>
      <w:r w:rsidRPr="00AF718F">
        <w:rPr>
          <w:sz w:val="27"/>
          <w:szCs w:val="27"/>
        </w:rPr>
        <w:t>отрудниками полиции совместно с педагогическими работниками, специалистами отдела образования и КДН администрации района  осуществля</w:t>
      </w:r>
      <w:r w:rsidR="000C7143" w:rsidRPr="00AF718F">
        <w:rPr>
          <w:sz w:val="27"/>
          <w:szCs w:val="27"/>
        </w:rPr>
        <w:t>ли</w:t>
      </w:r>
      <w:r w:rsidR="00434A74">
        <w:rPr>
          <w:sz w:val="27"/>
          <w:szCs w:val="27"/>
        </w:rPr>
        <w:t>сь</w:t>
      </w:r>
      <w:bookmarkStart w:id="0" w:name="_GoBack"/>
      <w:bookmarkEnd w:id="0"/>
      <w:r w:rsidRPr="00AF718F">
        <w:rPr>
          <w:sz w:val="27"/>
          <w:szCs w:val="27"/>
        </w:rPr>
        <w:t xml:space="preserve">  проверки по мест</w:t>
      </w:r>
      <w:r w:rsidR="00917D08" w:rsidRPr="00AF718F">
        <w:rPr>
          <w:sz w:val="27"/>
          <w:szCs w:val="27"/>
        </w:rPr>
        <w:t xml:space="preserve">у жительства несовершеннолетних, </w:t>
      </w:r>
      <w:r w:rsidR="00F05D1E" w:rsidRPr="00AF718F">
        <w:rPr>
          <w:sz w:val="27"/>
          <w:szCs w:val="27"/>
        </w:rPr>
        <w:t>состоящих на учете в ПДН О</w:t>
      </w:r>
      <w:r w:rsidRPr="00AF718F">
        <w:rPr>
          <w:sz w:val="27"/>
          <w:szCs w:val="27"/>
        </w:rPr>
        <w:t xml:space="preserve">ВД с целью установления занятости, морального климата в семьях, пресечения случаев насилия в отношении детей. </w:t>
      </w:r>
    </w:p>
    <w:p w:rsidR="003F0BE7" w:rsidRPr="00AF718F" w:rsidRDefault="003F0BE7" w:rsidP="003F0BE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F718F">
        <w:rPr>
          <w:rFonts w:ascii="Times New Roman" w:eastAsia="Times New Roman" w:hAnsi="Times New Roman" w:cs="Times New Roman"/>
          <w:color w:val="000000"/>
          <w:sz w:val="27"/>
          <w:szCs w:val="27"/>
          <w:lang w:eastAsia="ru-RU"/>
        </w:rPr>
        <w:t xml:space="preserve">       </w:t>
      </w:r>
      <w:proofErr w:type="gramStart"/>
      <w:r w:rsidRPr="00AF718F">
        <w:rPr>
          <w:rFonts w:ascii="Times New Roman" w:eastAsia="Times New Roman" w:hAnsi="Times New Roman" w:cs="Times New Roman"/>
          <w:color w:val="000000"/>
          <w:sz w:val="27"/>
          <w:szCs w:val="27"/>
          <w:lang w:eastAsia="ru-RU"/>
        </w:rPr>
        <w:t>Анализ деятельности лагерей дневного пребывания детей показал, что выполнены все поставленные задачи, охват обучающихся от запланированного – 100%, смена в лагерях прошла без травм и происшествий.</w:t>
      </w:r>
      <w:proofErr w:type="gramEnd"/>
    </w:p>
    <w:p w:rsidR="003F0BE7" w:rsidRPr="00AF718F" w:rsidRDefault="003F0BE7" w:rsidP="003F0BE7">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AF718F">
        <w:rPr>
          <w:rFonts w:ascii="Times New Roman" w:eastAsia="Times New Roman" w:hAnsi="Times New Roman" w:cs="Times New Roman"/>
          <w:color w:val="000000"/>
          <w:sz w:val="27"/>
          <w:szCs w:val="27"/>
          <w:lang w:eastAsia="ru-RU"/>
        </w:rPr>
        <w:t xml:space="preserve">       Достигнута главная цель – сотрудниками лагерей в целом были созданы условия для раскрытия творческих способностей обучающихся и укрепления здоровья детей через комплекс оздоровительных мероприятий и организацию спортивной и досуговой деятельности.</w:t>
      </w:r>
    </w:p>
    <w:p w:rsidR="005530FB" w:rsidRDefault="005530FB" w:rsidP="003F0BE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13FD" w:rsidRDefault="00A413FD" w:rsidP="003F0BE7">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413FD" w:rsidRPr="003F0BE7" w:rsidRDefault="00A413FD" w:rsidP="003F0BE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Начальник отдела образования                                                </w:t>
      </w:r>
      <w:proofErr w:type="spellStart"/>
      <w:r>
        <w:rPr>
          <w:rFonts w:ascii="Times New Roman" w:eastAsia="Times New Roman" w:hAnsi="Times New Roman" w:cs="Times New Roman"/>
          <w:color w:val="000000"/>
          <w:sz w:val="28"/>
          <w:szCs w:val="28"/>
          <w:lang w:eastAsia="ru-RU"/>
        </w:rPr>
        <w:t>М.Н.Шаронина</w:t>
      </w:r>
      <w:proofErr w:type="spellEnd"/>
    </w:p>
    <w:p w:rsidR="003F0BE7" w:rsidRPr="003F0BE7" w:rsidRDefault="003F0BE7" w:rsidP="003F0BE7">
      <w:pPr>
        <w:pStyle w:val="c0"/>
        <w:shd w:val="clear" w:color="auto" w:fill="FFFFFF"/>
        <w:spacing w:before="0" w:beforeAutospacing="0" w:after="0" w:afterAutospacing="0"/>
        <w:jc w:val="both"/>
        <w:rPr>
          <w:sz w:val="28"/>
          <w:szCs w:val="28"/>
        </w:rPr>
      </w:pPr>
    </w:p>
    <w:sectPr w:rsidR="003F0BE7" w:rsidRPr="003F0B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E"/>
    <w:rsid w:val="000A3B71"/>
    <w:rsid w:val="000C7143"/>
    <w:rsid w:val="00145B34"/>
    <w:rsid w:val="00184F44"/>
    <w:rsid w:val="001B2627"/>
    <w:rsid w:val="001C5179"/>
    <w:rsid w:val="003E7CFB"/>
    <w:rsid w:val="003F0BE7"/>
    <w:rsid w:val="00434A74"/>
    <w:rsid w:val="00451CA6"/>
    <w:rsid w:val="00471F73"/>
    <w:rsid w:val="004C39EF"/>
    <w:rsid w:val="00545A66"/>
    <w:rsid w:val="005530FB"/>
    <w:rsid w:val="005E0E92"/>
    <w:rsid w:val="006122C4"/>
    <w:rsid w:val="00633E8C"/>
    <w:rsid w:val="0063458F"/>
    <w:rsid w:val="00676CEA"/>
    <w:rsid w:val="006F2566"/>
    <w:rsid w:val="006F522A"/>
    <w:rsid w:val="00741F0F"/>
    <w:rsid w:val="00745262"/>
    <w:rsid w:val="00746DBA"/>
    <w:rsid w:val="007B0486"/>
    <w:rsid w:val="00917D08"/>
    <w:rsid w:val="00936BA1"/>
    <w:rsid w:val="009B0925"/>
    <w:rsid w:val="00A413FD"/>
    <w:rsid w:val="00A733D8"/>
    <w:rsid w:val="00A77D5C"/>
    <w:rsid w:val="00A95D61"/>
    <w:rsid w:val="00AD6832"/>
    <w:rsid w:val="00AF718F"/>
    <w:rsid w:val="00BC758E"/>
    <w:rsid w:val="00ED4814"/>
    <w:rsid w:val="00EF74DB"/>
    <w:rsid w:val="00F05D1E"/>
    <w:rsid w:val="00F079E2"/>
    <w:rsid w:val="00F23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8">
    <w:name w:val="s8"/>
    <w:basedOn w:val="a"/>
    <w:rsid w:val="00F2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F23901"/>
  </w:style>
  <w:style w:type="paragraph" w:styleId="a3">
    <w:name w:val="Normal (Web)"/>
    <w:basedOn w:val="a"/>
    <w:uiPriority w:val="99"/>
    <w:unhideWhenUsed/>
    <w:rsid w:val="00A95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D61"/>
  </w:style>
  <w:style w:type="character" w:customStyle="1" w:styleId="c5">
    <w:name w:val="c5"/>
    <w:basedOn w:val="a0"/>
    <w:rsid w:val="00A95D61"/>
  </w:style>
  <w:style w:type="paragraph" w:styleId="a4">
    <w:name w:val="Title"/>
    <w:basedOn w:val="a"/>
    <w:link w:val="a5"/>
    <w:qFormat/>
    <w:rsid w:val="00EF74DB"/>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EF74DB"/>
    <w:rPr>
      <w:rFonts w:ascii="Times New Roman" w:eastAsia="Times New Roman" w:hAnsi="Times New Roman" w:cs="Times New Roman"/>
      <w:b/>
      <w:bCs/>
      <w:sz w:val="28"/>
      <w:szCs w:val="24"/>
      <w:lang w:eastAsia="ru-RU"/>
    </w:rPr>
  </w:style>
  <w:style w:type="paragraph" w:styleId="a6">
    <w:name w:val="Body Text"/>
    <w:basedOn w:val="a"/>
    <w:link w:val="a7"/>
    <w:uiPriority w:val="1"/>
    <w:qFormat/>
    <w:rsid w:val="00EF74DB"/>
    <w:pPr>
      <w:widowControl w:val="0"/>
      <w:autoSpaceDE w:val="0"/>
      <w:autoSpaceDN w:val="0"/>
      <w:spacing w:after="0" w:line="240" w:lineRule="auto"/>
      <w:ind w:left="113"/>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EF74DB"/>
    <w:rPr>
      <w:rFonts w:ascii="Times New Roman" w:eastAsia="Times New Roman" w:hAnsi="Times New Roman" w:cs="Times New Roman"/>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8">
    <w:name w:val="s8"/>
    <w:basedOn w:val="a"/>
    <w:rsid w:val="00F2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F23901"/>
  </w:style>
  <w:style w:type="paragraph" w:styleId="a3">
    <w:name w:val="Normal (Web)"/>
    <w:basedOn w:val="a"/>
    <w:uiPriority w:val="99"/>
    <w:unhideWhenUsed/>
    <w:rsid w:val="00A95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95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95D61"/>
  </w:style>
  <w:style w:type="character" w:customStyle="1" w:styleId="c5">
    <w:name w:val="c5"/>
    <w:basedOn w:val="a0"/>
    <w:rsid w:val="00A95D61"/>
  </w:style>
  <w:style w:type="paragraph" w:styleId="a4">
    <w:name w:val="Title"/>
    <w:basedOn w:val="a"/>
    <w:link w:val="a5"/>
    <w:qFormat/>
    <w:rsid w:val="00EF74DB"/>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EF74DB"/>
    <w:rPr>
      <w:rFonts w:ascii="Times New Roman" w:eastAsia="Times New Roman" w:hAnsi="Times New Roman" w:cs="Times New Roman"/>
      <w:b/>
      <w:bCs/>
      <w:sz w:val="28"/>
      <w:szCs w:val="24"/>
      <w:lang w:eastAsia="ru-RU"/>
    </w:rPr>
  </w:style>
  <w:style w:type="paragraph" w:styleId="a6">
    <w:name w:val="Body Text"/>
    <w:basedOn w:val="a"/>
    <w:link w:val="a7"/>
    <w:uiPriority w:val="1"/>
    <w:qFormat/>
    <w:rsid w:val="00EF74DB"/>
    <w:pPr>
      <w:widowControl w:val="0"/>
      <w:autoSpaceDE w:val="0"/>
      <w:autoSpaceDN w:val="0"/>
      <w:spacing w:after="0" w:line="240" w:lineRule="auto"/>
      <w:ind w:left="113"/>
      <w:jc w:val="both"/>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EF74DB"/>
    <w:rPr>
      <w:rFonts w:ascii="Times New Roman" w:eastAsia="Times New Roman" w:hAnsi="Times New Roman" w:cs="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37934">
      <w:bodyDiv w:val="1"/>
      <w:marLeft w:val="0"/>
      <w:marRight w:val="0"/>
      <w:marTop w:val="0"/>
      <w:marBottom w:val="0"/>
      <w:divBdr>
        <w:top w:val="none" w:sz="0" w:space="0" w:color="auto"/>
        <w:left w:val="none" w:sz="0" w:space="0" w:color="auto"/>
        <w:bottom w:val="none" w:sz="0" w:space="0" w:color="auto"/>
        <w:right w:val="none" w:sz="0" w:space="0" w:color="auto"/>
      </w:divBdr>
    </w:div>
    <w:div w:id="15474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2022-09-26T13:22:00Z</cp:lastPrinted>
  <dcterms:created xsi:type="dcterms:W3CDTF">2022-09-22T08:18:00Z</dcterms:created>
  <dcterms:modified xsi:type="dcterms:W3CDTF">2022-09-26T13:34:00Z</dcterms:modified>
</cp:coreProperties>
</file>